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AF" w:rsidRPr="00B164AF" w:rsidRDefault="00B164AF" w:rsidP="00B164AF">
      <w:pPr>
        <w:jc w:val="left"/>
      </w:pPr>
      <w:r w:rsidRPr="00B164AF">
        <w:t xml:space="preserve">In 1828, issues in international trade induced the federal government of the United States of America to pass a trade tariff to protect American industry, the last in a series of measures enacted in response to world-wide economic turmoil which had boiled over during and after the War of 1812 and the Napoleonic Wars. Low-priced imports were cutting severely into the gross national product of American manufacturing. Congress determined that a tax on imported goods was in order, thus passing the </w:t>
      </w:r>
      <w:r w:rsidRPr="00B164AF">
        <w:rPr>
          <w:b/>
          <w:bCs/>
        </w:rPr>
        <w:t>Tariff of 1828</w:t>
      </w:r>
      <w:r w:rsidRPr="00B164AF">
        <w:t xml:space="preserve"> on May 13. Its intent was to protect American industry, which happened to be located mostly in the Northern states.</w:t>
      </w:r>
    </w:p>
    <w:p w:rsidR="00B164AF" w:rsidRPr="00B164AF" w:rsidRDefault="00B164AF" w:rsidP="00B164AF">
      <w:pPr>
        <w:jc w:val="left"/>
      </w:pPr>
    </w:p>
    <w:p w:rsidR="00B164AF" w:rsidRPr="00B164AF" w:rsidRDefault="00B164AF" w:rsidP="00B164AF">
      <w:pPr>
        <w:jc w:val="left"/>
      </w:pPr>
      <w:r w:rsidRPr="00B164AF">
        <w:t xml:space="preserve">During Congressional debate, Southerners soon renamed this measure the “Tariff of Abominations” because of the hardship they believed it would inflict upon their economy. South Carolina’s </w:t>
      </w:r>
      <w:r w:rsidRPr="00B164AF">
        <w:rPr>
          <w:b/>
          <w:bCs/>
        </w:rPr>
        <w:t>John C. Calhoun</w:t>
      </w:r>
      <w:r w:rsidRPr="00B164AF">
        <w:t xml:space="preserve"> (Vice President from 1825 until 1832, under both John Quincy Adams and Andrew Jackson), leading many other Southerners, argued that the whole series of tariffs, including the Tariff of 1828, were unconstitutional “because they favored one sector of the economy over another.” </w:t>
      </w:r>
    </w:p>
    <w:p w:rsidR="00B164AF" w:rsidRPr="00B164AF" w:rsidRDefault="00B164AF" w:rsidP="00B164AF">
      <w:pPr>
        <w:jc w:val="left"/>
      </w:pPr>
    </w:p>
    <w:p w:rsidR="00B164AF" w:rsidRPr="00B164AF" w:rsidRDefault="00B164AF" w:rsidP="00B164AF">
      <w:pPr>
        <w:jc w:val="left"/>
      </w:pPr>
      <w:r w:rsidRPr="00B164AF">
        <w:t xml:space="preserve">Calhoun’s argument proved correct. The tariff was harmful to the Southern states, where agriculture dominated and little manufacturing existed. Not only did Southern states have to pay higher prices on manufactured goods that they did not produce themselves, but it also affected their trade with Great Britain, limiting the importation of British goods and elevating prices on cotton exports, thereby reducing British demand for cotton. </w:t>
      </w:r>
      <w:bookmarkStart w:id="0" w:name="_GoBack"/>
      <w:bookmarkEnd w:id="0"/>
    </w:p>
    <w:p w:rsidR="00B164AF" w:rsidRPr="00B164AF" w:rsidRDefault="00B164AF" w:rsidP="00B164AF">
      <w:pPr>
        <w:jc w:val="left"/>
        <w:rPr>
          <w:b/>
        </w:rPr>
      </w:pPr>
      <w:r>
        <w:rPr>
          <w:b/>
        </w:rPr>
        <w:t xml:space="preserve">                                                </w:t>
      </w:r>
      <w:r w:rsidRPr="00B164AF">
        <w:rPr>
          <w:b/>
        </w:rPr>
        <w:t>Nullification cartoon - 1832</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130"/>
      </w:tblGrid>
      <w:tr w:rsidR="00B164AF" w:rsidRPr="00B164AF" w:rsidTr="00B164AF">
        <w:trPr>
          <w:tblCellSpacing w:w="0" w:type="dxa"/>
        </w:trPr>
        <w:tc>
          <w:tcPr>
            <w:tcW w:w="0" w:type="auto"/>
            <w:vAlign w:val="center"/>
            <w:hideMark/>
          </w:tcPr>
          <w:p w:rsidR="00B164AF" w:rsidRPr="00B164AF" w:rsidRDefault="00B164AF" w:rsidP="00B164AF">
            <w:pPr>
              <w:jc w:val="left"/>
            </w:pPr>
            <w:r w:rsidRPr="00B164AF">
              <w:drawing>
                <wp:inline distT="0" distB="0" distL="0" distR="0" wp14:anchorId="1EFE8A42" wp14:editId="260ABF86">
                  <wp:extent cx="5076825" cy="2581275"/>
                  <wp:effectExtent l="0" t="0" r="9525" b="9525"/>
                  <wp:docPr id="1" name="Picture 1" descr="http://2.bp.blogspot.com/-Xb3uF7BZ1tU/Tc2T-ufCRlI/AAAAAAAAAE0/pP_Ygek8Ao0/s320/nullification-cartoon-183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b3uF7BZ1tU/Tc2T-ufCRlI/AAAAAAAAAE0/pP_Ygek8Ao0/s320/nullification-cartoon-183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2581275"/>
                          </a:xfrm>
                          <a:prstGeom prst="rect">
                            <a:avLst/>
                          </a:prstGeom>
                          <a:noFill/>
                          <a:ln>
                            <a:noFill/>
                          </a:ln>
                        </pic:spPr>
                      </pic:pic>
                    </a:graphicData>
                  </a:graphic>
                </wp:inline>
              </w:drawing>
            </w:r>
          </w:p>
        </w:tc>
      </w:tr>
      <w:tr w:rsidR="00B164AF" w:rsidRPr="00B164AF" w:rsidTr="00B164AF">
        <w:trPr>
          <w:tblCellSpacing w:w="0" w:type="dxa"/>
        </w:trPr>
        <w:tc>
          <w:tcPr>
            <w:tcW w:w="0" w:type="auto"/>
            <w:vAlign w:val="center"/>
            <w:hideMark/>
          </w:tcPr>
          <w:p w:rsidR="00B164AF" w:rsidRPr="00B164AF" w:rsidRDefault="00B164AF" w:rsidP="00B164AF">
            <w:pPr>
              <w:jc w:val="left"/>
            </w:pPr>
          </w:p>
        </w:tc>
      </w:tr>
    </w:tbl>
    <w:p w:rsidR="00B164AF" w:rsidRPr="00B164AF" w:rsidRDefault="00B164AF" w:rsidP="00B164AF">
      <w:pPr>
        <w:jc w:val="left"/>
      </w:pPr>
      <w:r w:rsidRPr="00B164AF">
        <w:t xml:space="preserve">Ultimately this led to the </w:t>
      </w:r>
      <w:r w:rsidRPr="00B164AF">
        <w:rPr>
          <w:b/>
          <w:bCs/>
        </w:rPr>
        <w:t>Nullification Crisis</w:t>
      </w:r>
      <w:r w:rsidRPr="00B164AF">
        <w:t>. Calhoun argued that if the federal government does not allow a state to nullify a law deemed unconstitutional (giving the state the right to refuse application of that law within the state)</w:t>
      </w:r>
      <w:proofErr w:type="gramStart"/>
      <w:r w:rsidRPr="00B164AF">
        <w:t>,</w:t>
      </w:r>
      <w:proofErr w:type="gramEnd"/>
      <w:r w:rsidRPr="00B164AF">
        <w:t xml:space="preserve"> then that state has the right to secede from the Union. </w:t>
      </w:r>
    </w:p>
    <w:p w:rsidR="00B164AF" w:rsidRPr="00B164AF" w:rsidRDefault="00B164AF" w:rsidP="00B164AF">
      <w:pPr>
        <w:jc w:val="left"/>
      </w:pPr>
    </w:p>
    <w:p w:rsidR="00B164AF" w:rsidRPr="00B164AF" w:rsidRDefault="00B164AF" w:rsidP="00B164AF">
      <w:pPr>
        <w:jc w:val="left"/>
      </w:pPr>
      <w:r w:rsidRPr="00B164AF">
        <w:t xml:space="preserve">Congress </w:t>
      </w:r>
      <w:r>
        <w:t>made the situation worse</w:t>
      </w:r>
      <w:r w:rsidRPr="00B164AF">
        <w:t xml:space="preserve"> by passing the </w:t>
      </w:r>
      <w:r w:rsidRPr="00B164AF">
        <w:rPr>
          <w:b/>
          <w:bCs/>
        </w:rPr>
        <w:t>Force Bill</w:t>
      </w:r>
      <w:r w:rsidRPr="00B164AF">
        <w:t xml:space="preserve"> in early 1833, giving the president authority to use the military to force the states to obey all federal laws. Under this new law, President Jackson </w:t>
      </w:r>
      <w:r>
        <w:t>increased</w:t>
      </w:r>
      <w:r w:rsidRPr="00B164AF">
        <w:t xml:space="preserve"> tensions further by sending naval warships to Charlestown</w:t>
      </w:r>
      <w:r>
        <w:t>, S.C.</w:t>
      </w:r>
      <w:r w:rsidRPr="00B164AF">
        <w:t xml:space="preserve"> Finally, before it came to bloodshed, Senator Henry Clay offered the </w:t>
      </w:r>
      <w:r w:rsidRPr="00B164AF">
        <w:rPr>
          <w:b/>
          <w:bCs/>
        </w:rPr>
        <w:t>Compromise Tariff of 1833</w:t>
      </w:r>
      <w:r w:rsidRPr="00B164AF">
        <w:t xml:space="preserve">, passed on March 2, which altered the Tariff of 1828 to provide the more equitable balance which Calhoun (now Senator), South Carolina, and the other Southern states sought. (5) Secession of South Carolina was averted. The </w:t>
      </w:r>
      <w:r>
        <w:t>stage had been set</w:t>
      </w:r>
      <w:r w:rsidRPr="00B164AF">
        <w:t xml:space="preserve">, however; the idea and power of the secession argument were not dead, but only </w:t>
      </w:r>
      <w:r>
        <w:t>slept</w:t>
      </w:r>
      <w:r w:rsidRPr="00B164AF">
        <w:t xml:space="preserve"> for the next thirty years.</w:t>
      </w:r>
    </w:p>
    <w:p w:rsidR="00B164AF" w:rsidRDefault="00B164AF" w:rsidP="00B164AF">
      <w:pPr>
        <w:jc w:val="left"/>
      </w:pPr>
    </w:p>
    <w:sectPr w:rsidR="00B164AF" w:rsidSect="006B2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AF"/>
    <w:rsid w:val="006B207B"/>
    <w:rsid w:val="00B164AF"/>
    <w:rsid w:val="00D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1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7937">
          <w:marLeft w:val="0"/>
          <w:marRight w:val="0"/>
          <w:marTop w:val="0"/>
          <w:marBottom w:val="0"/>
          <w:divBdr>
            <w:top w:val="none" w:sz="0" w:space="0" w:color="auto"/>
            <w:left w:val="none" w:sz="0" w:space="0" w:color="auto"/>
            <w:bottom w:val="none" w:sz="0" w:space="0" w:color="auto"/>
            <w:right w:val="none" w:sz="0" w:space="0" w:color="auto"/>
          </w:divBdr>
          <w:divsChild>
            <w:div w:id="1627739722">
              <w:marLeft w:val="0"/>
              <w:marRight w:val="0"/>
              <w:marTop w:val="0"/>
              <w:marBottom w:val="0"/>
              <w:divBdr>
                <w:top w:val="none" w:sz="0" w:space="0" w:color="auto"/>
                <w:left w:val="none" w:sz="0" w:space="0" w:color="auto"/>
                <w:bottom w:val="none" w:sz="0" w:space="0" w:color="auto"/>
                <w:right w:val="none" w:sz="0" w:space="0" w:color="auto"/>
              </w:divBdr>
              <w:divsChild>
                <w:div w:id="504245744">
                  <w:marLeft w:val="0"/>
                  <w:marRight w:val="0"/>
                  <w:marTop w:val="0"/>
                  <w:marBottom w:val="0"/>
                  <w:divBdr>
                    <w:top w:val="none" w:sz="0" w:space="0" w:color="auto"/>
                    <w:left w:val="none" w:sz="0" w:space="0" w:color="auto"/>
                    <w:bottom w:val="none" w:sz="0" w:space="0" w:color="auto"/>
                    <w:right w:val="none" w:sz="0" w:space="0" w:color="auto"/>
                  </w:divBdr>
                  <w:divsChild>
                    <w:div w:id="623197286">
                      <w:marLeft w:val="0"/>
                      <w:marRight w:val="0"/>
                      <w:marTop w:val="0"/>
                      <w:marBottom w:val="0"/>
                      <w:divBdr>
                        <w:top w:val="none" w:sz="0" w:space="0" w:color="auto"/>
                        <w:left w:val="none" w:sz="0" w:space="0" w:color="auto"/>
                        <w:bottom w:val="none" w:sz="0" w:space="0" w:color="auto"/>
                        <w:right w:val="none" w:sz="0" w:space="0" w:color="auto"/>
                      </w:divBdr>
                      <w:divsChild>
                        <w:div w:id="806355215">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0"/>
                              <w:divBdr>
                                <w:top w:val="none" w:sz="0" w:space="0" w:color="auto"/>
                                <w:left w:val="none" w:sz="0" w:space="0" w:color="auto"/>
                                <w:bottom w:val="none" w:sz="0" w:space="0" w:color="auto"/>
                                <w:right w:val="none" w:sz="0" w:space="0" w:color="auto"/>
                              </w:divBdr>
                              <w:divsChild>
                                <w:div w:id="411241384">
                                  <w:marLeft w:val="0"/>
                                  <w:marRight w:val="0"/>
                                  <w:marTop w:val="0"/>
                                  <w:marBottom w:val="0"/>
                                  <w:divBdr>
                                    <w:top w:val="none" w:sz="0" w:space="0" w:color="auto"/>
                                    <w:left w:val="none" w:sz="0" w:space="0" w:color="auto"/>
                                    <w:bottom w:val="none" w:sz="0" w:space="0" w:color="auto"/>
                                    <w:right w:val="none" w:sz="0" w:space="0" w:color="auto"/>
                                  </w:divBdr>
                                  <w:divsChild>
                                    <w:div w:id="102847468">
                                      <w:marLeft w:val="0"/>
                                      <w:marRight w:val="0"/>
                                      <w:marTop w:val="0"/>
                                      <w:marBottom w:val="0"/>
                                      <w:divBdr>
                                        <w:top w:val="none" w:sz="0" w:space="0" w:color="auto"/>
                                        <w:left w:val="none" w:sz="0" w:space="0" w:color="auto"/>
                                        <w:bottom w:val="none" w:sz="0" w:space="0" w:color="auto"/>
                                        <w:right w:val="none" w:sz="0" w:space="0" w:color="auto"/>
                                      </w:divBdr>
                                      <w:divsChild>
                                        <w:div w:id="1071006555">
                                          <w:marLeft w:val="0"/>
                                          <w:marRight w:val="0"/>
                                          <w:marTop w:val="0"/>
                                          <w:marBottom w:val="0"/>
                                          <w:divBdr>
                                            <w:top w:val="none" w:sz="0" w:space="0" w:color="auto"/>
                                            <w:left w:val="none" w:sz="0" w:space="0" w:color="auto"/>
                                            <w:bottom w:val="none" w:sz="0" w:space="0" w:color="auto"/>
                                            <w:right w:val="none" w:sz="0" w:space="0" w:color="auto"/>
                                          </w:divBdr>
                                          <w:divsChild>
                                            <w:div w:id="249657407">
                                              <w:marLeft w:val="0"/>
                                              <w:marRight w:val="0"/>
                                              <w:marTop w:val="0"/>
                                              <w:marBottom w:val="0"/>
                                              <w:divBdr>
                                                <w:top w:val="none" w:sz="0" w:space="0" w:color="auto"/>
                                                <w:left w:val="none" w:sz="0" w:space="0" w:color="auto"/>
                                                <w:bottom w:val="none" w:sz="0" w:space="0" w:color="auto"/>
                                                <w:right w:val="none" w:sz="0" w:space="0" w:color="auto"/>
                                              </w:divBdr>
                                              <w:divsChild>
                                                <w:div w:id="943882019">
                                                  <w:marLeft w:val="0"/>
                                                  <w:marRight w:val="0"/>
                                                  <w:marTop w:val="0"/>
                                                  <w:marBottom w:val="0"/>
                                                  <w:divBdr>
                                                    <w:top w:val="none" w:sz="0" w:space="0" w:color="auto"/>
                                                    <w:left w:val="none" w:sz="0" w:space="0" w:color="auto"/>
                                                    <w:bottom w:val="none" w:sz="0" w:space="0" w:color="auto"/>
                                                    <w:right w:val="none" w:sz="0" w:space="0" w:color="auto"/>
                                                  </w:divBdr>
                                                  <w:divsChild>
                                                    <w:div w:id="1016929000">
                                                      <w:marLeft w:val="0"/>
                                                      <w:marRight w:val="0"/>
                                                      <w:marTop w:val="0"/>
                                                      <w:marBottom w:val="0"/>
                                                      <w:divBdr>
                                                        <w:top w:val="none" w:sz="0" w:space="0" w:color="auto"/>
                                                        <w:left w:val="none" w:sz="0" w:space="0" w:color="auto"/>
                                                        <w:bottom w:val="none" w:sz="0" w:space="0" w:color="auto"/>
                                                        <w:right w:val="none" w:sz="0" w:space="0" w:color="auto"/>
                                                      </w:divBdr>
                                                      <w:divsChild>
                                                        <w:div w:id="1237396488">
                                                          <w:marLeft w:val="0"/>
                                                          <w:marRight w:val="0"/>
                                                          <w:marTop w:val="450"/>
                                                          <w:marBottom w:val="450"/>
                                                          <w:divBdr>
                                                            <w:top w:val="none" w:sz="0" w:space="0" w:color="auto"/>
                                                            <w:left w:val="none" w:sz="0" w:space="0" w:color="auto"/>
                                                            <w:bottom w:val="none" w:sz="0" w:space="0" w:color="auto"/>
                                                            <w:right w:val="none" w:sz="0" w:space="0" w:color="auto"/>
                                                          </w:divBdr>
                                                          <w:divsChild>
                                                            <w:div w:id="1851720676">
                                                              <w:marLeft w:val="0"/>
                                                              <w:marRight w:val="0"/>
                                                              <w:marTop w:val="0"/>
                                                              <w:marBottom w:val="0"/>
                                                              <w:divBdr>
                                                                <w:top w:val="none" w:sz="0" w:space="0" w:color="auto"/>
                                                                <w:left w:val="none" w:sz="0" w:space="0" w:color="auto"/>
                                                                <w:bottom w:val="none" w:sz="0" w:space="0" w:color="auto"/>
                                                                <w:right w:val="none" w:sz="0" w:space="0" w:color="auto"/>
                                                              </w:divBdr>
                                                              <w:divsChild>
                                                                <w:div w:id="235168070">
                                                                  <w:marLeft w:val="0"/>
                                                                  <w:marRight w:val="0"/>
                                                                  <w:marTop w:val="225"/>
                                                                  <w:marBottom w:val="300"/>
                                                                  <w:divBdr>
                                                                    <w:top w:val="none" w:sz="0" w:space="0" w:color="auto"/>
                                                                    <w:left w:val="none" w:sz="0" w:space="0" w:color="auto"/>
                                                                    <w:bottom w:val="none" w:sz="0" w:space="0" w:color="auto"/>
                                                                    <w:right w:val="none" w:sz="0" w:space="0" w:color="auto"/>
                                                                  </w:divBdr>
                                                                  <w:divsChild>
                                                                    <w:div w:id="1934781374">
                                                                      <w:marLeft w:val="0"/>
                                                                      <w:marRight w:val="0"/>
                                                                      <w:marTop w:val="0"/>
                                                                      <w:marBottom w:val="0"/>
                                                                      <w:divBdr>
                                                                        <w:top w:val="none" w:sz="0" w:space="0" w:color="auto"/>
                                                                        <w:left w:val="none" w:sz="0" w:space="0" w:color="auto"/>
                                                                        <w:bottom w:val="none" w:sz="0" w:space="0" w:color="auto"/>
                                                                        <w:right w:val="none" w:sz="0" w:space="0" w:color="auto"/>
                                                                      </w:divBdr>
                                                                      <w:divsChild>
                                                                        <w:div w:id="548035460">
                                                                          <w:marLeft w:val="0"/>
                                                                          <w:marRight w:val="0"/>
                                                                          <w:marTop w:val="0"/>
                                                                          <w:marBottom w:val="0"/>
                                                                          <w:divBdr>
                                                                            <w:top w:val="none" w:sz="0" w:space="0" w:color="auto"/>
                                                                            <w:left w:val="none" w:sz="0" w:space="0" w:color="auto"/>
                                                                            <w:bottom w:val="single" w:sz="6" w:space="23" w:color="DBDBDB"/>
                                                                            <w:right w:val="none" w:sz="0" w:space="0" w:color="auto"/>
                                                                          </w:divBdr>
                                                                          <w:divsChild>
                                                                            <w:div w:id="575436712">
                                                                              <w:marLeft w:val="0"/>
                                                                              <w:marRight w:val="0"/>
                                                                              <w:marTop w:val="0"/>
                                                                              <w:marBottom w:val="0"/>
                                                                              <w:divBdr>
                                                                                <w:top w:val="none" w:sz="0" w:space="0" w:color="auto"/>
                                                                                <w:left w:val="none" w:sz="0" w:space="0" w:color="auto"/>
                                                                                <w:bottom w:val="none" w:sz="0" w:space="0" w:color="auto"/>
                                                                                <w:right w:val="none" w:sz="0" w:space="0" w:color="auto"/>
                                                                              </w:divBdr>
                                                                              <w:divsChild>
                                                                                <w:div w:id="394820828">
                                                                                  <w:marLeft w:val="0"/>
                                                                                  <w:marRight w:val="0"/>
                                                                                  <w:marTop w:val="0"/>
                                                                                  <w:marBottom w:val="0"/>
                                                                                  <w:divBdr>
                                                                                    <w:top w:val="none" w:sz="0" w:space="0" w:color="auto"/>
                                                                                    <w:left w:val="none" w:sz="0" w:space="0" w:color="auto"/>
                                                                                    <w:bottom w:val="none" w:sz="0" w:space="0" w:color="auto"/>
                                                                                    <w:right w:val="none" w:sz="0" w:space="0" w:color="auto"/>
                                                                                  </w:divBdr>
                                                                                  <w:divsChild>
                                                                                    <w:div w:id="651252780">
                                                                                      <w:marLeft w:val="0"/>
                                                                                      <w:marRight w:val="0"/>
                                                                                      <w:marTop w:val="0"/>
                                                                                      <w:marBottom w:val="0"/>
                                                                                      <w:divBdr>
                                                                                        <w:top w:val="none" w:sz="0" w:space="0" w:color="auto"/>
                                                                                        <w:left w:val="none" w:sz="0" w:space="0" w:color="auto"/>
                                                                                        <w:bottom w:val="none" w:sz="0" w:space="0" w:color="auto"/>
                                                                                        <w:right w:val="none" w:sz="0" w:space="0" w:color="auto"/>
                                                                                      </w:divBdr>
                                                                                    </w:div>
                                                                                    <w:div w:id="1307471850">
                                                                                      <w:marLeft w:val="0"/>
                                                                                      <w:marRight w:val="0"/>
                                                                                      <w:marTop w:val="0"/>
                                                                                      <w:marBottom w:val="0"/>
                                                                                      <w:divBdr>
                                                                                        <w:top w:val="none" w:sz="0" w:space="0" w:color="auto"/>
                                                                                        <w:left w:val="none" w:sz="0" w:space="0" w:color="auto"/>
                                                                                        <w:bottom w:val="none" w:sz="0" w:space="0" w:color="auto"/>
                                                                                        <w:right w:val="none" w:sz="0" w:space="0" w:color="auto"/>
                                                                                      </w:divBdr>
                                                                                    </w:div>
                                                                                    <w:div w:id="519393434">
                                                                                      <w:marLeft w:val="0"/>
                                                                                      <w:marRight w:val="0"/>
                                                                                      <w:marTop w:val="0"/>
                                                                                      <w:marBottom w:val="0"/>
                                                                                      <w:divBdr>
                                                                                        <w:top w:val="none" w:sz="0" w:space="0" w:color="auto"/>
                                                                                        <w:left w:val="none" w:sz="0" w:space="0" w:color="auto"/>
                                                                                        <w:bottom w:val="none" w:sz="0" w:space="0" w:color="auto"/>
                                                                                        <w:right w:val="none" w:sz="0" w:space="0" w:color="auto"/>
                                                                                      </w:divBdr>
                                                                                    </w:div>
                                                                                    <w:div w:id="1237739450">
                                                                                      <w:marLeft w:val="0"/>
                                                                                      <w:marRight w:val="0"/>
                                                                                      <w:marTop w:val="0"/>
                                                                                      <w:marBottom w:val="0"/>
                                                                                      <w:divBdr>
                                                                                        <w:top w:val="none" w:sz="0" w:space="0" w:color="auto"/>
                                                                                        <w:left w:val="none" w:sz="0" w:space="0" w:color="auto"/>
                                                                                        <w:bottom w:val="none" w:sz="0" w:space="0" w:color="auto"/>
                                                                                        <w:right w:val="none" w:sz="0" w:space="0" w:color="auto"/>
                                                                                      </w:divBdr>
                                                                                    </w:div>
                                                                                    <w:div w:id="19816878">
                                                                                      <w:marLeft w:val="0"/>
                                                                                      <w:marRight w:val="0"/>
                                                                                      <w:marTop w:val="0"/>
                                                                                      <w:marBottom w:val="0"/>
                                                                                      <w:divBdr>
                                                                                        <w:top w:val="none" w:sz="0" w:space="0" w:color="auto"/>
                                                                                        <w:left w:val="none" w:sz="0" w:space="0" w:color="auto"/>
                                                                                        <w:bottom w:val="none" w:sz="0" w:space="0" w:color="auto"/>
                                                                                        <w:right w:val="none" w:sz="0" w:space="0" w:color="auto"/>
                                                                                      </w:divBdr>
                                                                                    </w:div>
                                                                                    <w:div w:id="50813941">
                                                                                      <w:marLeft w:val="0"/>
                                                                                      <w:marRight w:val="0"/>
                                                                                      <w:marTop w:val="0"/>
                                                                                      <w:marBottom w:val="0"/>
                                                                                      <w:divBdr>
                                                                                        <w:top w:val="none" w:sz="0" w:space="0" w:color="auto"/>
                                                                                        <w:left w:val="none" w:sz="0" w:space="0" w:color="auto"/>
                                                                                        <w:bottom w:val="none" w:sz="0" w:space="0" w:color="auto"/>
                                                                                        <w:right w:val="none" w:sz="0" w:space="0" w:color="auto"/>
                                                                                      </w:divBdr>
                                                                                    </w:div>
                                                                                    <w:div w:id="4135644">
                                                                                      <w:marLeft w:val="0"/>
                                                                                      <w:marRight w:val="0"/>
                                                                                      <w:marTop w:val="0"/>
                                                                                      <w:marBottom w:val="0"/>
                                                                                      <w:divBdr>
                                                                                        <w:top w:val="none" w:sz="0" w:space="0" w:color="auto"/>
                                                                                        <w:left w:val="none" w:sz="0" w:space="0" w:color="auto"/>
                                                                                        <w:bottom w:val="none" w:sz="0" w:space="0" w:color="auto"/>
                                                                                        <w:right w:val="none" w:sz="0" w:space="0" w:color="auto"/>
                                                                                      </w:divBdr>
                                                                                    </w:div>
                                                                                    <w:div w:id="55207460">
                                                                                      <w:marLeft w:val="0"/>
                                                                                      <w:marRight w:val="0"/>
                                                                                      <w:marTop w:val="0"/>
                                                                                      <w:marBottom w:val="0"/>
                                                                                      <w:divBdr>
                                                                                        <w:top w:val="none" w:sz="0" w:space="0" w:color="auto"/>
                                                                                        <w:left w:val="none" w:sz="0" w:space="0" w:color="auto"/>
                                                                                        <w:bottom w:val="none" w:sz="0" w:space="0" w:color="auto"/>
                                                                                        <w:right w:val="none" w:sz="0" w:space="0" w:color="auto"/>
                                                                                      </w:divBdr>
                                                                                    </w:div>
                                                                                    <w:div w:id="725420737">
                                                                                      <w:marLeft w:val="0"/>
                                                                                      <w:marRight w:val="0"/>
                                                                                      <w:marTop w:val="0"/>
                                                                                      <w:marBottom w:val="0"/>
                                                                                      <w:divBdr>
                                                                                        <w:top w:val="none" w:sz="0" w:space="0" w:color="auto"/>
                                                                                        <w:left w:val="none" w:sz="0" w:space="0" w:color="auto"/>
                                                                                        <w:bottom w:val="none" w:sz="0" w:space="0" w:color="auto"/>
                                                                                        <w:right w:val="none" w:sz="0" w:space="0" w:color="auto"/>
                                                                                      </w:divBdr>
                                                                                    </w:div>
                                                                                    <w:div w:id="582225960">
                                                                                      <w:marLeft w:val="0"/>
                                                                                      <w:marRight w:val="0"/>
                                                                                      <w:marTop w:val="0"/>
                                                                                      <w:marBottom w:val="0"/>
                                                                                      <w:divBdr>
                                                                                        <w:top w:val="none" w:sz="0" w:space="0" w:color="auto"/>
                                                                                        <w:left w:val="none" w:sz="0" w:space="0" w:color="auto"/>
                                                                                        <w:bottom w:val="none" w:sz="0" w:space="0" w:color="auto"/>
                                                                                        <w:right w:val="none" w:sz="0" w:space="0" w:color="auto"/>
                                                                                      </w:divBdr>
                                                                                    </w:div>
                                                                                    <w:div w:id="17823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Xb3uF7BZ1tU/Tc2T-ufCRlI/AAAAAAAAAE0/pP_Ygek8Ao0/s1600/nullification-cartoon-183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Phipps</dc:creator>
  <cp:lastModifiedBy>Shane Phipps</cp:lastModifiedBy>
  <cp:revision>1</cp:revision>
  <dcterms:created xsi:type="dcterms:W3CDTF">2014-03-06T20:53:00Z</dcterms:created>
  <dcterms:modified xsi:type="dcterms:W3CDTF">2014-03-06T20:56:00Z</dcterms:modified>
</cp:coreProperties>
</file>